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>
      <w:pPr>
        <w:jc w:val="center"/>
        <w:rPr>
          <w:rFonts w:hint="eastAsia" w:ascii="黑体" w:hAnsi="黑体" w:eastAsia="黑体" w:cs="黑体"/>
          <w:sz w:val="28"/>
          <w:szCs w:val="28"/>
          <w:lang w:eastAsia="zh-CN"/>
        </w:rPr>
      </w:pPr>
      <w:bookmarkStart w:id="0" w:name="_GoBack"/>
      <w:r>
        <w:rPr>
          <w:rFonts w:hint="eastAsia" w:ascii="黑体" w:hAnsi="黑体" w:eastAsia="黑体" w:cs="黑体"/>
          <w:sz w:val="28"/>
          <w:szCs w:val="28"/>
          <w:lang w:eastAsia="zh-CN"/>
        </w:rPr>
        <w:t>学术“前列线”|前列腺癌的</w:t>
      </w: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MRI</w:t>
      </w:r>
      <w:r>
        <w:rPr>
          <w:rFonts w:hint="eastAsia" w:ascii="黑体" w:hAnsi="黑体" w:eastAsia="黑体" w:cs="黑体"/>
          <w:sz w:val="28"/>
          <w:szCs w:val="28"/>
          <w:lang w:eastAsia="zh-CN"/>
        </w:rPr>
        <w:t>诊断</w:t>
      </w:r>
    </w:p>
    <w:bookmarkEnd w:id="0"/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eastAsia="zh-CN"/>
        </w:rPr>
        <w:t>前列腺癌是男性泌尿生殖系统最常见的恶性肿瘤，位列全球癌症发病前</w:t>
      </w:r>
      <w:r>
        <w:rPr>
          <w:rFonts w:hint="eastAsia" w:ascii="宋体" w:hAnsi="宋体" w:eastAsia="宋体" w:cs="宋体"/>
          <w:lang w:val="en-US" w:eastAsia="zh-CN"/>
        </w:rPr>
        <w:t>5位，我国前列腺癌的发病率近年来也呈持续快速增长形势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[1]</w:t>
      </w:r>
      <w:r>
        <w:rPr>
          <w:rFonts w:hint="eastAsia" w:ascii="宋体" w:hAnsi="宋体" w:eastAsia="宋体" w:cs="宋体"/>
          <w:lang w:val="en-US" w:eastAsia="zh-CN"/>
        </w:rPr>
        <w:t>。经直肠超声引导下前列腺活检术（TRUS-Bx）可明确诊断前列腺癌并予以分级，但其为有创检查，具有发生并发症的可能。MRI软组织分辨力良好，被认为是检查前列腺的最佳成像方法。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动态对比增强MRI（DCE-MRI）通过静脉注入小分子顺磁性对比剂（如钆双胺），使其通过血管壁进入血管外细胞外间隙（EES）。由于肿瘤组织具有较多通透性大的新生血管，并较正常组织有更大的细胞外间隙，故表现出早期明显强化，后快速消退的特殊强化模式。其可弥补传统T</w:t>
      </w:r>
      <w:r>
        <w:rPr>
          <w:rFonts w:hint="eastAsia" w:ascii="宋体" w:hAnsi="宋体" w:eastAsia="宋体" w:cs="宋体"/>
          <w:vertAlign w:val="subscript"/>
          <w:lang w:val="en-US" w:eastAsia="zh-CN"/>
        </w:rPr>
        <w:t>2</w:t>
      </w:r>
      <w:r>
        <w:rPr>
          <w:rFonts w:hint="eastAsia" w:ascii="宋体" w:hAnsi="宋体" w:eastAsia="宋体" w:cs="宋体"/>
          <w:lang w:val="en-US" w:eastAsia="zh-CN"/>
        </w:rPr>
        <w:t>WI特异性不高的缺点，一直处于近年来学术研究的“前列线”。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前列腺癌的诊断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利用DCE-MRI中峰值、达峰时间、强化幅度、强化率等参数辅以时间信号曲线类型，可对前列腺增生及前列腺癌进行区分。王华等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[2]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纳入32例前列腺增生及30例前列腺癌患者进行DCE-MRI检查，并</w:t>
      </w:r>
      <w:r>
        <w:rPr>
          <w:rFonts w:hint="eastAsia" w:ascii="宋体" w:hAnsi="宋体" w:eastAsia="宋体" w:cs="宋体"/>
          <w:lang w:val="en-US" w:eastAsia="zh-CN"/>
        </w:rPr>
        <w:t>将时间信号曲线类型分为上升型（信号强度逐渐上升）、平台型（早期信号强度逐渐上升后出现平台期）和下降型（早期信号强度上升后突然下降），发现前列腺增生多为上升型曲线，而前列腺癌则以下降型为主（图1、表1）。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3659505" cy="4953635"/>
            <wp:effectExtent l="0" t="0" r="17145" b="18415"/>
            <wp:docPr id="2" name="图片 2" descr="E:\医学界\GE\QQ截图20151123160321_副本.pngQQ截图20151123160321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:\医学界\GE\QQ截图20151123160321_副本.pngQQ截图20151123160321_副本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9505" cy="4953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ascii="宋体" w:hAnsi="宋体" w:eastAsia="宋体" w:cs="宋体"/>
          <w:color w:val="808080" w:themeColor="text1" w:themeTint="80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808080" w:themeColor="text1" w:themeTint="80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图1 前列腺癌和前列腺增生MRI动态增强图：I 病灶MRI图；II 动脉增强图选取ROI；III时间信号曲线图（曲线已用白线加粗标注） A-F为前列腺癌，G-H为前列腺增生，C下降型，F、L平台型，I上升型。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color w:val="808080" w:themeColor="text1" w:themeTint="80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808080" w:themeColor="text1" w:themeTint="80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表1 前列腺癌与前列腺增生时间信号曲线类型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3285490" cy="866775"/>
            <wp:effectExtent l="0" t="0" r="10160" b="9525"/>
            <wp:docPr id="3" name="图片 3" descr="QQ截图201511231616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QQ截图20151123161626"/>
                    <pic:cNvPicPr>
                      <a:picLocks noChangeAspect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85490" cy="866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各参数方面，两组间达峰时间、强化幅度、强化率差异均具有统计学意义，前列腺癌达峰时间更早，强化率更高（表2）。DCE-MRI对两者的鉴别诊断有较明确的价值。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color w:val="808080" w:themeColor="text1" w:themeTint="80"/>
          <w:lang w:val="en-US" w:eastAsia="zh-CN"/>
          <w14:textFill>
            <w14:solidFill>
              <w14:schemeClr w14:val="tx1">
                <w14:lumMod w14:val="50000"/>
                <w14:lumOff w14:val="50000"/>
              </w14:schemeClr>
            </w14:solidFill>
          </w14:textFill>
        </w:rPr>
        <w:t>表2 前列腺癌与前列腺增生的DCE-MRI参数对照</w:t>
      </w:r>
    </w:p>
    <w:p>
      <w:pPr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drawing>
          <wp:inline distT="0" distB="0" distL="114300" distR="114300">
            <wp:extent cx="5039360" cy="749935"/>
            <wp:effectExtent l="0" t="0" r="8890" b="12065"/>
            <wp:docPr id="4" name="图片 4" descr="E:\医学界\GE\QQ截图20151123181320副本1.pngQQ截图20151123181320副本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:\医学界\GE\QQ截图20151123181320副本1.pngQQ截图20151123181320副本1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39360" cy="74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前列腺癌的分级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目前最常用的病理分级系统为Gleason分级系统，其以肿瘤内腺体分化程度及肿瘤在间质中的生长方式为分级标准，共分1-5五级。前列腺癌同一标本内常见1种以上组织结构形式，故前列腺癌Gleason评分为主要结构类型与次要结构类型级别相加。朱海滨等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[3]</w:t>
      </w:r>
      <w:r>
        <w:rPr>
          <w:rFonts w:hint="eastAsia" w:ascii="宋体" w:hAnsi="宋体" w:eastAsia="宋体" w:cs="宋体"/>
          <w:lang w:val="en-US" w:eastAsia="zh-CN"/>
        </w:rPr>
        <w:t>将DCE-MRI定量参数之一K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与</w:t>
      </w:r>
      <w:r>
        <w:rPr>
          <w:rFonts w:hint="eastAsia" w:ascii="宋体" w:hAnsi="宋体" w:eastAsia="宋体" w:cs="宋体"/>
          <w:lang w:val="en-US" w:eastAsia="zh-CN"/>
        </w:rPr>
        <w:t>Gleason评分进行了比较。K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值为单位时间内对比剂从血浆渗漏到组织间隙的转运常数，恶性程度高的组织因血液灌注水平及新生毛细血管通透性较高，具有较高的</w:t>
      </w:r>
      <w:r>
        <w:rPr>
          <w:rFonts w:hint="eastAsia" w:ascii="宋体" w:hAnsi="宋体" w:eastAsia="宋体" w:cs="宋体"/>
          <w:lang w:val="en-US" w:eastAsia="zh-CN"/>
        </w:rPr>
        <w:t>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值。研究结果显示，随</w:t>
      </w:r>
      <w:r>
        <w:rPr>
          <w:rFonts w:hint="eastAsia" w:ascii="宋体" w:hAnsi="宋体" w:eastAsia="宋体" w:cs="宋体"/>
          <w:lang w:val="en-US" w:eastAsia="zh-CN"/>
        </w:rPr>
        <w:t>Gleason评分增加，K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值也呈增高趋势，</w:t>
      </w:r>
      <w:r>
        <w:rPr>
          <w:rFonts w:hint="eastAsia" w:ascii="宋体" w:hAnsi="宋体" w:eastAsia="宋体" w:cs="宋体"/>
          <w:lang w:val="en-US" w:eastAsia="zh-CN"/>
        </w:rPr>
        <w:t>Gleason评分≤7分组与≥8分组间的K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值差异具有统计学意义，相关性分析显示</w:t>
      </w:r>
      <w:r>
        <w:rPr>
          <w:rFonts w:hint="eastAsia" w:ascii="宋体" w:hAnsi="宋体" w:eastAsia="宋体" w:cs="宋体"/>
          <w:lang w:val="en-US" w:eastAsia="zh-CN"/>
        </w:rPr>
        <w:t>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值与</w:t>
      </w:r>
      <w:r>
        <w:rPr>
          <w:rFonts w:hint="eastAsia" w:ascii="宋体" w:hAnsi="宋体" w:eastAsia="宋体" w:cs="宋体"/>
          <w:lang w:val="en-US" w:eastAsia="zh-CN"/>
        </w:rPr>
        <w:t>Gleason评分呈正相关（r=0.351，P&lt;0.05），提示K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值可用于无创性预测肿瘤恶性程度，并可指导进行</w:t>
      </w:r>
      <w:r>
        <w:rPr>
          <w:rFonts w:hint="eastAsia" w:ascii="宋体" w:hAnsi="宋体" w:eastAsia="宋体" w:cs="宋体"/>
          <w:lang w:val="en-US" w:eastAsia="zh-CN"/>
        </w:rPr>
        <w:t>TRUS-Bx，提高活检病理对Gleason评分的准确性。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b/>
          <w:bCs/>
          <w:lang w:val="en-US" w:eastAsia="zh-CN"/>
        </w:rPr>
      </w:pPr>
      <w:r>
        <w:rPr>
          <w:rFonts w:hint="eastAsia" w:ascii="宋体" w:hAnsi="宋体" w:eastAsia="宋体" w:cs="宋体"/>
          <w:b/>
          <w:bCs/>
          <w:lang w:val="en-US" w:eastAsia="zh-CN"/>
        </w:rPr>
        <w:t>前列腺癌的治疗评价与复发监测</w:t>
      </w:r>
    </w:p>
    <w:p>
      <w:pPr>
        <w:rPr>
          <w:rFonts w:hint="eastAsia" w:ascii="宋体" w:hAnsi="宋体" w:eastAsia="宋体" w:cs="宋体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药物去势治疗为前列腺癌的一大治疗方式，其将令前列腺血管收缩、毛细血管变性。</w:t>
      </w: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19"/>
          <w:szCs w:val="19"/>
          <w:shd w:val="clear" w:fill="FFFFFF"/>
        </w:rPr>
        <w:t>Padhani</w:t>
      </w: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19"/>
          <w:szCs w:val="19"/>
          <w:shd w:val="clear" w:fill="FFFFFF"/>
          <w:lang w:eastAsia="zh-CN"/>
        </w:rPr>
        <w:t>等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[4]</w:t>
      </w:r>
      <w:r>
        <w:rPr>
          <w:rFonts w:hint="eastAsia" w:ascii="宋体" w:hAnsi="宋体" w:eastAsia="宋体" w:cs="宋体"/>
          <w:b w:val="0"/>
          <w:i w:val="0"/>
          <w:caps w:val="0"/>
          <w:color w:val="222222"/>
          <w:spacing w:val="0"/>
          <w:sz w:val="19"/>
          <w:szCs w:val="19"/>
          <w:shd w:val="clear" w:fill="FFFFFF"/>
          <w:lang w:eastAsia="zh-CN"/>
        </w:rPr>
        <w:t>的</w:t>
      </w:r>
      <w:r>
        <w:rPr>
          <w:rFonts w:hint="eastAsia" w:ascii="宋体" w:hAnsi="宋体" w:eastAsia="宋体" w:cs="宋体"/>
          <w:lang w:val="en-US" w:eastAsia="zh-CN"/>
        </w:rPr>
        <w:t>研究表明，91%的患者其肿瘤组织K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trans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值的降低值与前列腺特异性抗原（PSA）降低值呈正相关，与肿瘤大小变化呈弱相关。</w:t>
      </w:r>
    </w:p>
    <w:p>
      <w:pPr>
        <w:rPr>
          <w:rFonts w:hint="eastAsia" w:ascii="宋体" w:hAnsi="宋体" w:eastAsia="宋体" w:cs="宋体"/>
          <w:vertAlign w:val="baseline"/>
          <w:lang w:val="en-US" w:eastAsia="zh-CN"/>
        </w:rPr>
      </w:pPr>
    </w:p>
    <w:p>
      <w:pPr>
        <w:rPr>
          <w:rFonts w:hint="eastAsia" w:ascii="宋体" w:hAnsi="宋体" w:eastAsia="宋体" w:cs="宋体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vertAlign w:val="baseline"/>
          <w:lang w:val="en-US" w:eastAsia="zh-CN"/>
        </w:rPr>
        <w:t>在肿瘤复发监测方面，有meta分析显示，DCE-MRI对前列腺癌术后残留及复发诊断的总敏感度为0.88（95% CI：0.84-0.91），总特异度为0.87（95% CI：0.81-0.92），为极具价值的影像工具，可推广应用于前列腺癌术后患者的随访</w:t>
      </w:r>
      <w:r>
        <w:rPr>
          <w:rFonts w:hint="eastAsia" w:ascii="宋体" w:hAnsi="宋体" w:eastAsia="宋体" w:cs="宋体"/>
          <w:vertAlign w:val="superscript"/>
          <w:lang w:val="en-US" w:eastAsia="zh-CN"/>
        </w:rPr>
        <w:t>[5]</w:t>
      </w:r>
      <w:r>
        <w:rPr>
          <w:rFonts w:hint="eastAsia" w:ascii="宋体" w:hAnsi="宋体" w:eastAsia="宋体" w:cs="宋体"/>
          <w:vertAlign w:val="baseline"/>
          <w:lang w:val="en-US" w:eastAsia="zh-CN"/>
        </w:rPr>
        <w:t>。</w:t>
      </w:r>
    </w:p>
    <w:p>
      <w:pPr>
        <w:rPr>
          <w:rFonts w:hint="eastAsia" w:ascii="宋体" w:hAnsi="宋体" w:eastAsia="宋体" w:cs="宋体"/>
          <w:lang w:val="en-US" w:eastAsia="zh-CN"/>
        </w:rPr>
      </w:pP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参考文献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 xml:space="preserve">[1] </w:t>
      </w:r>
      <w:r>
        <w:rPr>
          <w:rFonts w:hint="eastAsia" w:ascii="宋体" w:hAnsi="宋体" w:eastAsia="宋体" w:cs="宋体"/>
        </w:rPr>
        <w:t>孙颖浩. 我国前列腺癌的研究现状[J]. 中华泌尿外科杂志, 2004, 02期(02):77-80.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 xml:space="preserve">[2] </w:t>
      </w:r>
      <w:r>
        <w:rPr>
          <w:rFonts w:hint="eastAsia" w:ascii="宋体" w:hAnsi="宋体" w:eastAsia="宋体" w:cs="宋体"/>
        </w:rPr>
        <w:t>王华, 段青, 威晋,等. 3.0T MRI动态增强在鉴别前列腺增生及前列腺癌中的价值[J]. 福建医科大学学报, 2010, 03期(3):223-226.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[3] </w:t>
      </w:r>
      <w:r>
        <w:rPr>
          <w:rFonts w:hint="eastAsia" w:ascii="宋体" w:hAnsi="宋体" w:eastAsia="宋体" w:cs="宋体"/>
        </w:rPr>
        <w:t>朱海滨, 刘婧, 蔡文超,等. 前列腺癌MRI动态增强定量参数Ktrans值与Gleason评分的相关性研究[J]. 中国医学影像学杂志, 2012, 20(7):481-484.</w:t>
      </w:r>
    </w:p>
    <w:p>
      <w:pPr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 xml:space="preserve">[4] </w:t>
      </w:r>
      <w:r>
        <w:rPr>
          <w:rFonts w:hint="eastAsia" w:ascii="宋体" w:hAnsi="宋体" w:eastAsia="宋体" w:cs="宋体"/>
        </w:rPr>
        <w:t>Padhani A R, MacVicar A D, Gapinski C J, et al. Effects of Androgen Deprivation on Prostatic Morphology and Vascular Permeability Evaluated with MR Imaging 1[J]. Radiology, 2001, 218(2): 365-374.</w:t>
      </w:r>
    </w:p>
    <w:p>
      <w:pPr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 xml:space="preserve">[5] </w:t>
      </w:r>
      <w:r>
        <w:rPr>
          <w:rFonts w:hint="eastAsia" w:ascii="宋体" w:hAnsi="宋体" w:eastAsia="宋体" w:cs="宋体"/>
        </w:rPr>
        <w:t>姚艳红, 王海涛. 动态增强磁共振对前列腺癌术后复发或残留诊断的Meta分析[J]. 中国肿瘤临床, 2013, 22期(22):1395-1399.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063D5F"/>
    <w:rsid w:val="1E135665"/>
    <w:rsid w:val="28BA0B7B"/>
    <w:rsid w:val="2D593DF3"/>
    <w:rsid w:val="2D7A4328"/>
    <w:rsid w:val="2DB3100A"/>
    <w:rsid w:val="2EA60488"/>
    <w:rsid w:val="3699519F"/>
    <w:rsid w:val="36F127FB"/>
    <w:rsid w:val="39FE32B3"/>
    <w:rsid w:val="3B53264E"/>
    <w:rsid w:val="3F3C0C4C"/>
    <w:rsid w:val="427B6B1F"/>
    <w:rsid w:val="46FB6B43"/>
    <w:rsid w:val="4B063D5F"/>
    <w:rsid w:val="58595802"/>
    <w:rsid w:val="597B6BDE"/>
    <w:rsid w:val="69D67433"/>
    <w:rsid w:val="6A202D2A"/>
    <w:rsid w:val="6E615467"/>
    <w:rsid w:val="6E8B30F3"/>
    <w:rsid w:val="6EB01593"/>
    <w:rsid w:val="72CC3862"/>
    <w:rsid w:val="7CC678C0"/>
    <w:rsid w:val="7FB34DF2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Office_10.1.0.5457_F1E327BC-269C-435d-A152-05C5408002CA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2015-11-23T05:47:00Z</dcterms:created>
  <dc:creator>moemoe</dc:creator>
  <cp:lastModifiedBy>moemoe</cp:lastModifiedBy>
  <dcterms:modified xsi:type="dcterms:W3CDTF">2016-01-28T05:49:05Z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